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仿宋" w:hAnsi="仿宋" w:eastAsia="仿宋"/>
          <w:sz w:val="32"/>
          <w:szCs w:val="32"/>
        </w:rPr>
      </w:pPr>
      <w:r>
        <w:rPr>
          <w:rFonts w:hint="eastAsia" w:ascii="仿宋" w:hAnsi="仿宋" w:eastAsia="仿宋"/>
          <w:sz w:val="32"/>
          <w:szCs w:val="32"/>
        </w:rPr>
        <w:t>闽师培[2019]17号</w:t>
      </w:r>
    </w:p>
    <w:p>
      <w:pPr>
        <w:spacing w:line="600" w:lineRule="atLeast"/>
        <w:jc w:val="center"/>
        <w:rPr>
          <w:rFonts w:hint="eastAsia" w:ascii="方正仿宋_GBK" w:eastAsia="方正仿宋_GBK"/>
          <w:b/>
          <w:sz w:val="32"/>
          <w:szCs w:val="32"/>
        </w:rPr>
      </w:pPr>
    </w:p>
    <w:p>
      <w:pPr>
        <w:spacing w:line="600" w:lineRule="atLeast"/>
        <w:jc w:val="center"/>
        <w:rPr>
          <w:rFonts w:hint="eastAsia" w:ascii="方正仿宋_GBK" w:eastAsia="方正仿宋_GBK"/>
          <w:b/>
          <w:sz w:val="32"/>
          <w:szCs w:val="32"/>
        </w:rPr>
      </w:pPr>
    </w:p>
    <w:p>
      <w:pPr>
        <w:ind w:firstLine="504" w:firstLineChars="114"/>
        <w:jc w:val="center"/>
        <w:rPr>
          <w:rFonts w:hint="eastAsia" w:ascii="宋体" w:hAnsi="宋体"/>
          <w:b/>
          <w:sz w:val="44"/>
          <w:szCs w:val="44"/>
        </w:rPr>
      </w:pPr>
      <w:bookmarkStart w:id="0" w:name="_GoBack"/>
      <w:r>
        <w:rPr>
          <w:rFonts w:hint="eastAsia" w:ascii="宋体" w:hAnsi="宋体"/>
          <w:b/>
          <w:sz w:val="44"/>
          <w:szCs w:val="44"/>
        </w:rPr>
        <w:t>关于举办第10期公派出国留学预备人员</w:t>
      </w:r>
    </w:p>
    <w:p>
      <w:pPr>
        <w:ind w:firstLine="504" w:firstLineChars="114"/>
        <w:jc w:val="center"/>
        <w:rPr>
          <w:rFonts w:hint="eastAsia" w:ascii="宋体" w:hAnsi="宋体"/>
          <w:b/>
          <w:sz w:val="44"/>
          <w:szCs w:val="44"/>
        </w:rPr>
      </w:pPr>
      <w:r>
        <w:rPr>
          <w:rFonts w:hint="eastAsia" w:ascii="宋体" w:hAnsi="宋体"/>
          <w:b/>
          <w:sz w:val="44"/>
          <w:szCs w:val="44"/>
        </w:rPr>
        <w:t>英语培训班的通知</w:t>
      </w:r>
      <w:bookmarkEnd w:id="0"/>
    </w:p>
    <w:p>
      <w:pPr>
        <w:ind w:firstLine="504" w:firstLineChars="114"/>
        <w:jc w:val="center"/>
        <w:rPr>
          <w:rFonts w:hint="eastAsia" w:ascii="宋体" w:hAnsi="宋体"/>
          <w:b/>
          <w:sz w:val="44"/>
          <w:szCs w:val="44"/>
        </w:rPr>
      </w:pPr>
    </w:p>
    <w:p>
      <w:pPr>
        <w:spacing w:line="600" w:lineRule="exact"/>
        <w:rPr>
          <w:rFonts w:hint="eastAsia" w:ascii="仿宋" w:hAnsi="仿宋" w:eastAsia="仿宋"/>
          <w:sz w:val="32"/>
          <w:szCs w:val="32"/>
        </w:rPr>
      </w:pPr>
      <w:r>
        <w:rPr>
          <w:rFonts w:hint="eastAsia" w:ascii="仿宋" w:hAnsi="仿宋" w:eastAsia="仿宋"/>
          <w:sz w:val="32"/>
          <w:szCs w:val="32"/>
        </w:rPr>
        <w:t>各高校人事处：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公派出国留学是高校人才队伍建设的重要手段，是提升高校人才培养水平和科研发展水平的重要途径，也是教育国际化改革及发展的重要内容。根据教育部及国家留学基金管理委员会有关文件精神，所有申报国家公派留学项目申请人的外语水平在申报之前必须达标，以及我省高校高层次人才培养的实际需要，为确保我省高校拟公派出国留学预备人员外语水平达到公派出国留学规定的外语水平，福建省高等学校师资培训中心将举办第10期福建省公派出国留学预备人员英语培训班。现将有关事项通知如下：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一、培训目的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以出国留学英语培训和出国留学的各项行前培训为重点，强化英语听说读写能力，提升学员的英语综合交际能力及跨文化交际意识，组织参训学员参加国家留学基金委公派留学人员英语统一考试。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二、培训内容</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培训内容包括综合英语、听力、口语、阅读与写作等。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三、培训对象</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已获得或意向申请国家基金委“国家公派高级研究学者及访问学者（含博士后）项目”、“青年骨干教师出国研修项目”、“西部地区人才培养特别项目及地方合作项目”和“艺术类人才培养特别项目”等项目的出国留学人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2.有意向提升英语综合能力的企事业单位、团体或个人。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四、培训师资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本期公派出国留学预备人员英语培训班，已获得教育部国家留学基金委审批通过。由教育部指定的全国十一家外语培训部之一的广东外语外贸大学教育部出国留学培训部选派资深专家，以及福建省高等学校师资培训中心选派省内高校英语骨干教师承担培训教学任务。</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五、培训时间、地点</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第一阶段（前期培训阶段）：2020年1月2日报到，2020年1月3日开班，集中培训2周，共116学时。由广东外语外贸大学教育部出国培训部教师承担教学。培训地点：福建省高等学校师资培训中心。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第二阶段（周末培训阶段）：2020年3月-6月，为期15周的周末培训，共178学时。由福建省高等学校师资培训中心选派教师承担教学。培训地点：福建省高等学校师资培训中心。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第三阶段（考前培训阶段）：2020年6月，考前培训68学时，将组织参训学员前往广东外语外贸大学教育部出国留学培训部报到，参加考前集中培训。</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六、培训考试</w:t>
      </w:r>
    </w:p>
    <w:p>
      <w:pPr>
        <w:ind w:firstLine="640" w:firstLineChars="200"/>
        <w:rPr>
          <w:rFonts w:hint="eastAsia" w:ascii="仿宋" w:hAnsi="仿宋" w:eastAsia="仿宋"/>
          <w:sz w:val="32"/>
          <w:szCs w:val="32"/>
        </w:rPr>
      </w:pPr>
      <w:r>
        <w:rPr>
          <w:rFonts w:hint="eastAsia" w:ascii="仿宋" w:hAnsi="仿宋" w:eastAsia="仿宋"/>
          <w:sz w:val="32"/>
          <w:szCs w:val="32"/>
        </w:rPr>
        <w:t>1、入学测试：凡是报名参加培训的学员，均需通过由广东外语外贸大学和福建省高等学校师资培训中心组织的入学测试。入学测试具体时间和地点将另行通知。详见福建省高等学校师资培训中心网站</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"http://gpzx.fjnu.edu.cn/" </w:instrText>
      </w:r>
      <w:r>
        <w:rPr>
          <w:rFonts w:hint="eastAsia" w:ascii="仿宋" w:hAnsi="仿宋" w:eastAsia="仿宋"/>
          <w:sz w:val="32"/>
          <w:szCs w:val="32"/>
        </w:rPr>
        <w:fldChar w:fldCharType="separate"/>
      </w:r>
      <w:r>
        <w:rPr>
          <w:rStyle w:val="4"/>
          <w:rFonts w:hint="eastAsia" w:ascii="仿宋" w:hAnsi="仿宋" w:eastAsia="仿宋"/>
          <w:color w:val="auto"/>
          <w:sz w:val="32"/>
          <w:szCs w:val="32"/>
        </w:rPr>
        <w:t>http://gpzx.fjnu.edu.cn</w:t>
      </w:r>
      <w:r>
        <w:rPr>
          <w:rFonts w:hint="eastAsia" w:ascii="仿宋" w:hAnsi="仿宋" w:eastAsia="仿宋"/>
          <w:sz w:val="32"/>
          <w:szCs w:val="32"/>
        </w:rPr>
        <w:fldChar w:fldCharType="end"/>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2、全国统考：凡参加培训，完成教学计划规定的学习课时，参加教育部出国留学基金管理委员会组织的英语统考且成绩合格者，将获得教育部出国留学统考合格证书。</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七、培训教材</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以国家留学基金管理委员会规定的通用教材为准。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八、培训费用</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正式参训学员每人培训费8600元；培训材料印刷费预交300元，多还少补；统考测试考试费70元。不含食宿费、交通费。</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九、报名办法</w:t>
      </w:r>
    </w:p>
    <w:p>
      <w:pPr>
        <w:spacing w:line="600" w:lineRule="exact"/>
        <w:ind w:firstLine="640" w:firstLineChars="200"/>
        <w:rPr>
          <w:rStyle w:val="5"/>
          <w:rFonts w:hint="eastAsia" w:ascii="仿宋" w:hAnsi="仿宋" w:eastAsia="仿宋"/>
          <w:sz w:val="32"/>
          <w:szCs w:val="32"/>
        </w:rPr>
      </w:pPr>
      <w:r>
        <w:rPr>
          <w:rFonts w:hint="eastAsia" w:ascii="仿宋" w:hAnsi="仿宋" w:eastAsia="仿宋"/>
          <w:sz w:val="32"/>
          <w:szCs w:val="32"/>
        </w:rPr>
        <w:t>请拟参训学员填写报名表（详见附件一），交本校人事处汇总。并请各高校人事处于2019年12月25日前，将本校报名参加培训班报名人员一览表（详见附件二）发送至福建省高等学校师资培训中心邮箱</w:t>
      </w:r>
      <w:r>
        <w:rPr>
          <w:rStyle w:val="5"/>
          <w:rFonts w:hint="eastAsia" w:ascii="仿宋" w:hAnsi="仿宋" w:eastAsia="仿宋"/>
          <w:sz w:val="32"/>
          <w:szCs w:val="32"/>
        </w:rPr>
        <w:t>：</w:t>
      </w:r>
      <w:r>
        <w:rPr>
          <w:rFonts w:hint="eastAsia" w:ascii="仿宋" w:hAnsi="仿宋" w:eastAsia="仿宋"/>
          <w:sz w:val="32"/>
          <w:szCs w:val="32"/>
        </w:rPr>
        <w:fldChar w:fldCharType="begin"/>
      </w:r>
      <w:r>
        <w:rPr>
          <w:rStyle w:val="5"/>
          <w:rFonts w:hint="eastAsia" w:ascii="仿宋" w:hAnsi="仿宋" w:eastAsia="仿宋"/>
          <w:sz w:val="32"/>
          <w:szCs w:val="32"/>
        </w:rPr>
        <w:instrText xml:space="preserve"> HYPERLINK "mailto:gszx@fjnu.edu.cn" </w:instrText>
      </w:r>
      <w:r>
        <w:rPr>
          <w:rFonts w:hint="eastAsia" w:ascii="仿宋" w:hAnsi="仿宋" w:eastAsia="仿宋"/>
          <w:sz w:val="32"/>
          <w:szCs w:val="32"/>
        </w:rPr>
        <w:fldChar w:fldCharType="separate"/>
      </w:r>
      <w:r>
        <w:rPr>
          <w:rStyle w:val="4"/>
          <w:rFonts w:hint="eastAsia" w:ascii="仿宋" w:hAnsi="仿宋" w:eastAsia="仿宋"/>
          <w:color w:val="auto"/>
          <w:sz w:val="32"/>
          <w:szCs w:val="32"/>
          <w:u w:val="none"/>
        </w:rPr>
        <w:t>1478132878@qq.com</w:t>
      </w:r>
      <w:r>
        <w:rPr>
          <w:rFonts w:hint="eastAsia" w:ascii="仿宋" w:hAnsi="仿宋" w:eastAsia="仿宋"/>
          <w:sz w:val="32"/>
          <w:szCs w:val="32"/>
        </w:rPr>
        <w:fldChar w:fldCharType="end"/>
      </w:r>
      <w:r>
        <w:rPr>
          <w:rFonts w:hint="eastAsia" w:ascii="仿宋" w:hAnsi="仿宋" w:eastAsia="仿宋"/>
          <w:sz w:val="32"/>
          <w:szCs w:val="32"/>
        </w:rPr>
        <w:t>。</w:t>
      </w:r>
    </w:p>
    <w:p>
      <w:pPr>
        <w:numPr>
          <w:ilvl w:val="0"/>
          <w:numId w:val="1"/>
        </w:numPr>
        <w:spacing w:line="600" w:lineRule="exact"/>
        <w:ind w:firstLine="640" w:firstLineChars="200"/>
        <w:rPr>
          <w:rStyle w:val="5"/>
          <w:rFonts w:hint="eastAsia" w:ascii="仿宋" w:hAnsi="仿宋" w:eastAsia="仿宋"/>
          <w:sz w:val="32"/>
          <w:szCs w:val="32"/>
        </w:rPr>
      </w:pPr>
      <w:r>
        <w:rPr>
          <w:rStyle w:val="5"/>
          <w:rFonts w:hint="eastAsia" w:ascii="仿宋" w:hAnsi="仿宋" w:eastAsia="仿宋"/>
          <w:sz w:val="32"/>
          <w:szCs w:val="32"/>
        </w:rPr>
        <w:t>其它</w:t>
      </w:r>
    </w:p>
    <w:p>
      <w:pPr>
        <w:spacing w:line="600" w:lineRule="exact"/>
        <w:rPr>
          <w:rStyle w:val="5"/>
          <w:rFonts w:hint="eastAsia" w:ascii="仿宋" w:hAnsi="仿宋" w:eastAsia="仿宋"/>
          <w:sz w:val="32"/>
          <w:szCs w:val="32"/>
        </w:rPr>
      </w:pPr>
      <w:r>
        <w:rPr>
          <w:rStyle w:val="5"/>
          <w:rFonts w:hint="eastAsia" w:ascii="仿宋" w:hAnsi="仿宋" w:eastAsia="仿宋"/>
          <w:sz w:val="32"/>
          <w:szCs w:val="32"/>
        </w:rPr>
        <w:t xml:space="preserve">    参训学员报名后，报名人数超过50人确定开班，并另行通知交费具体事项，要求学员应在规定的时间内缴清培训费、材料印刷费和考试费等，培训中心将根据缴费名单统一编班开课。</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十一、联系方式</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联系人：林曦云  钟淑娥</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联系电话：0591-83057322     传真：0591-83057322</w:t>
      </w:r>
    </w:p>
    <w:p>
      <w:pPr>
        <w:spacing w:line="600" w:lineRule="exact"/>
        <w:ind w:firstLine="313" w:firstLineChars="98"/>
        <w:rPr>
          <w:rFonts w:hint="eastAsia" w:ascii="仿宋" w:hAnsi="仿宋" w:eastAsia="仿宋"/>
          <w:bCs/>
          <w:sz w:val="32"/>
          <w:szCs w:val="32"/>
        </w:rPr>
      </w:pPr>
      <w:r>
        <w:rPr>
          <w:rFonts w:hint="eastAsia" w:ascii="仿宋" w:hAnsi="仿宋" w:eastAsia="仿宋"/>
          <w:sz w:val="32"/>
          <w:szCs w:val="32"/>
        </w:rPr>
        <w:t>附件一：福建省公派出国留学预备人员英语培训班报名表</w:t>
      </w:r>
    </w:p>
    <w:p>
      <w:pPr>
        <w:spacing w:line="600" w:lineRule="exact"/>
        <w:ind w:left="1279" w:leftChars="152" w:hanging="960" w:hangingChars="300"/>
        <w:rPr>
          <w:rFonts w:hint="eastAsia" w:ascii="仿宋" w:hAnsi="仿宋" w:eastAsia="仿宋"/>
          <w:sz w:val="32"/>
          <w:szCs w:val="32"/>
        </w:rPr>
      </w:pPr>
      <w:r>
        <w:rPr>
          <w:rFonts w:hint="eastAsia" w:ascii="仿宋" w:hAnsi="仿宋" w:eastAsia="仿宋"/>
          <w:sz w:val="32"/>
          <w:szCs w:val="32"/>
        </w:rPr>
        <w:t>附件二：福建省公派出国留学预备人员英语培训班报名人员</w:t>
      </w:r>
    </w:p>
    <w:p>
      <w:pPr>
        <w:spacing w:line="600" w:lineRule="exact"/>
        <w:ind w:left="1277" w:leftChars="608" w:firstLine="320" w:firstLineChars="100"/>
        <w:rPr>
          <w:rFonts w:hint="eastAsia" w:ascii="仿宋" w:hAnsi="仿宋" w:eastAsia="仿宋"/>
          <w:sz w:val="32"/>
          <w:szCs w:val="32"/>
        </w:rPr>
      </w:pPr>
      <w:r>
        <w:rPr>
          <w:rFonts w:hint="eastAsia" w:ascii="仿宋" w:hAnsi="仿宋" w:eastAsia="仿宋"/>
          <w:sz w:val="32"/>
          <w:szCs w:val="32"/>
        </w:rPr>
        <w:t>一览表</w:t>
      </w:r>
    </w:p>
    <w:p>
      <w:pPr>
        <w:spacing w:line="600" w:lineRule="exact"/>
        <w:rPr>
          <w:rFonts w:hint="eastAsia" w:ascii="仿宋" w:hAnsi="仿宋" w:eastAsia="仿宋"/>
          <w:sz w:val="32"/>
          <w:szCs w:val="32"/>
        </w:rPr>
      </w:pPr>
      <w:r>
        <w:rPr>
          <w:rFonts w:hint="eastAsia" w:ascii="仿宋" w:hAnsi="仿宋" w:eastAsia="仿宋"/>
          <w:sz w:val="32"/>
          <w:szCs w:val="32"/>
        </w:rPr>
        <w:t xml:space="preserve">                              福建省高等学校师资培训中心</w:t>
      </w:r>
    </w:p>
    <w:p>
      <w:pPr>
        <w:spacing w:line="600" w:lineRule="exact"/>
        <w:rPr>
          <w:rFonts w:hint="eastAsia" w:ascii="仿宋" w:hAnsi="仿宋" w:eastAsia="仿宋"/>
          <w:sz w:val="32"/>
          <w:szCs w:val="32"/>
        </w:rPr>
      </w:pPr>
      <w:r>
        <w:rPr>
          <w:rFonts w:hint="eastAsia" w:ascii="仿宋" w:hAnsi="仿宋" w:eastAsia="仿宋"/>
          <w:sz w:val="32"/>
          <w:szCs w:val="32"/>
        </w:rPr>
        <w:t xml:space="preserve">                                    2019年11月13日</w:t>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adjustRightInd w:val="0"/>
        <w:snapToGrid w:val="0"/>
        <w:spacing w:line="600" w:lineRule="atLeast"/>
        <w:jc w:val="left"/>
        <w:rPr>
          <w:rFonts w:hint="eastAsia" w:ascii="仿宋" w:hAnsi="仿宋" w:eastAsia="仿宋"/>
          <w:sz w:val="30"/>
          <w:szCs w:val="30"/>
          <w:u w:val="single"/>
        </w:rPr>
      </w:pPr>
      <w:r>
        <w:rPr>
          <w:rFonts w:hint="eastAsia" w:ascii="仿宋" w:hAnsi="仿宋" w:eastAsia="仿宋"/>
          <w:sz w:val="30"/>
          <w:szCs w:val="30"/>
          <w:u w:val="single"/>
        </w:rPr>
        <w:t xml:space="preserve">                                                             </w:t>
      </w:r>
    </w:p>
    <w:p>
      <w:pPr>
        <w:adjustRightInd w:val="0"/>
        <w:snapToGrid w:val="0"/>
        <w:spacing w:line="600" w:lineRule="atLeast"/>
        <w:jc w:val="left"/>
        <w:rPr>
          <w:rFonts w:hint="eastAsia" w:ascii="仿宋" w:hAnsi="仿宋" w:eastAsia="仿宋"/>
          <w:sz w:val="28"/>
          <w:szCs w:val="28"/>
          <w:u w:val="single"/>
        </w:rPr>
      </w:pPr>
      <w:r>
        <w:rPr>
          <w:rFonts w:hint="eastAsia" w:ascii="仿宋" w:hAnsi="仿宋" w:eastAsia="仿宋"/>
          <w:sz w:val="28"/>
          <w:szCs w:val="28"/>
          <w:u w:val="single"/>
        </w:rPr>
        <w:t xml:space="preserve">  福建省高等学校师资培训中心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2019年11月13日印发 </w:t>
      </w:r>
    </w:p>
    <w:p/>
    <w:sectPr>
      <w:pgSz w:w="11906" w:h="16838"/>
      <w:pgMar w:top="1871" w:right="136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F061F"/>
    <w:multiLevelType w:val="singleLevel"/>
    <w:tmpl w:val="561F061F"/>
    <w:lvl w:ilvl="0" w:tentative="0">
      <w:start w:val="10"/>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C74AD"/>
    <w:rsid w:val="1C4C7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 w:type="character" w:customStyle="1" w:styleId="5">
    <w:name w:val="style61"/>
    <w:basedOn w:val="3"/>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2019-11-25T08:33:00Z</dcterms:created>
  <dc:creator>lenovo</dc:creator>
  <cp:lastModifiedBy>lenovo</cp:lastModifiedBy>
  <dcterms:modified xsi:type="dcterms:W3CDTF">2019-11-25T08:36:10Z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